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游ゴシック" w:cs="游ゴシック" w:eastAsia="游ゴシック" w:hAnsi="游ゴシック"/>
          <w:b/>
          <w:bCs/>
          <w:sz w:val="32"/>
          <w:szCs w:val="32"/>
        </w:rPr>
        <w:t xml:space="preserve">職務経歴書</w:t>
      </w:r>
    </w:p>
    <w:p>
      <w:pPr>
        <w:spacing w:after="20" w:before="0" w:line="300"/>
        <w:jc w:val="right"/>
      </w:pPr>
      <w:r>
        <w:rPr>
          <w:rFonts w:ascii="游ゴシック" w:cs="游ゴシック" w:eastAsia="游ゴシック" w:hAnsi="游ゴシック"/>
          <w:sz w:val="20"/>
          <w:szCs w:val="20"/>
        </w:rPr>
        <w:t xml:space="preserve">2026年10月1日現在</w:t>
      </w:r>
    </w:p>
    <w:p>
      <w:pPr>
        <w:spacing w:after="120" w:before="0" w:line="300"/>
        <w:jc w:val="right"/>
      </w:pPr>
      <w:r>
        <w:rPr>
          <w:rFonts w:ascii="游ゴシック" w:cs="游ゴシック" w:eastAsia="游ゴシック" w:hAnsi="游ゴシック"/>
          <w:sz w:val="20"/>
          <w:szCs w:val="20"/>
        </w:rPr>
        <w:t xml:space="preserve">氏名　</w:t>
      </w:r>
      <w:r>
        <w:rPr>
          <w:rFonts w:ascii="游ゴシック" w:cs="游ゴシック" w:eastAsia="游ゴシック" w:hAnsi="游ゴシック"/>
          <w:sz w:val="20"/>
          <w:szCs w:val="20"/>
        </w:rPr>
        <w:t xml:space="preserve">転職 花子</w:t>
      </w:r>
    </w:p>
    <w:p>
      <w:pPr>
        <w:pBdr>
          <w:bottom w:val="single" w:color="404040" w:sz="6" w:space="2"/>
        </w:pBdr>
        <w:spacing w:after="100" w:before="280"/>
      </w:pPr>
      <w:r>
        <w:rPr>
          <w:rFonts w:ascii="游ゴシック" w:cs="游ゴシック" w:eastAsia="游ゴシック" w:hAnsi="游ゴシック"/>
          <w:b/>
          <w:bCs/>
          <w:sz w:val="22"/>
          <w:szCs w:val="22"/>
        </w:rPr>
        <w:t xml:space="preserve">■職務要約</w:t>
      </w:r>
    </w:p>
    <w:p>
      <w:pPr>
        <w:spacing w:after="60" w:before="0" w:line="300"/>
      </w:pPr>
      <w:r>
        <w:rPr>
          <w:rFonts w:ascii="游ゴシック" w:cs="游ゴシック" w:eastAsia="游ゴシック" w:hAnsi="游ゴシック"/>
          <w:sz w:val="20"/>
          <w:szCs w:val="20"/>
        </w:rPr>
        <w:t xml:space="preserve">大学卒業後、株式会社△△（住宅設備機器の製造・販売）に入社し、約3年間、総務・経理の事務に従事してきました。経理課では月約300件の請求書作成と入金確認を担当し、Excelの関数を使って照合作業を自動化することで、月20時間かかっていた作業を12時間に短縮しました。業務の手順を見直して正確さと効率を両立させることを強みとしており、貴社の営業事務においても、受発注や請求まわりの業務改善に貢献できると考えています。</w:t>
      </w:r>
    </w:p>
    <w:p>
      <w:pPr>
        <w:pBdr>
          <w:bottom w:val="single" w:color="404040" w:sz="6" w:space="2"/>
        </w:pBdr>
        <w:spacing w:after="100" w:before="280"/>
      </w:pPr>
      <w:r>
        <w:rPr>
          <w:rFonts w:ascii="游ゴシック" w:cs="游ゴシック" w:eastAsia="游ゴシック" w:hAnsi="游ゴシック"/>
          <w:b/>
          <w:bCs/>
          <w:sz w:val="22"/>
          <w:szCs w:val="22"/>
        </w:rPr>
        <w:t xml:space="preserve">■職務経歴</w:t>
      </w:r>
    </w:p>
    <w:p>
      <w:pPr>
        <w:spacing w:after="20" w:before="80" w:line="300"/>
      </w:pPr>
      <w:r>
        <w:rPr>
          <w:rFonts w:ascii="游ゴシック" w:cs="游ゴシック" w:eastAsia="游ゴシック" w:hAnsi="游ゴシック"/>
          <w:b/>
          <w:bCs/>
          <w:sz w:val="21"/>
          <w:szCs w:val="21"/>
        </w:rPr>
        <w:t xml:space="preserve">株式会社△△（2022年4月〜現在）</w:t>
      </w:r>
    </w:p>
    <w:p>
      <w:pPr>
        <w:spacing w:after="100" w:before="0" w:line="300"/>
      </w:pPr>
      <w:r>
        <w:rPr>
          <w:rFonts w:ascii="游ゴシック" w:cs="游ゴシック" w:eastAsia="游ゴシック" w:hAnsi="游ゴシック"/>
          <w:sz w:val="20"/>
          <w:szCs w:val="20"/>
        </w:rPr>
        <w:t xml:space="preserve">事業内容：住宅設備機器の製造・販売　従業員数：約350名</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7638"/>
      </w:tblGrid>
      <w:tr>
        <w:trPr>
          <w:tblHeader/>
        </w:trPr>
        <w:tc>
          <w:tcPr>
            <w:tcW w:type="dxa" w:w="2000"/>
            <w:tcBorders>
              <w:top w:val="single" w:color="808080" w:sz="4"/>
              <w:left w:val="single" w:color="808080" w:sz="4"/>
              <w:bottom w:val="single" w:color="808080" w:sz="4"/>
              <w:right w:val="single" w:color="808080" w:sz="4"/>
            </w:tcBorders>
            <w:shd w:fill="E7E6E6" w:color="auto" w:val="clear"/>
            <w:tcMar>
              <w:top w:type="dxa" w:w="80"/>
              <w:left w:type="dxa" w:w="120"/>
              <w:bottom w:type="dxa" w:w="80"/>
              <w:right w:type="dxa" w:w="120"/>
            </w:tcMar>
          </w:tcPr>
          <w:p>
            <w:pPr>
              <w:spacing w:after="0" w:before="0" w:line="300"/>
              <w:jc w:val="center"/>
            </w:pPr>
            <w:r>
              <w:rPr>
                <w:rFonts w:ascii="游ゴシック" w:cs="游ゴシック" w:eastAsia="游ゴシック" w:hAnsi="游ゴシック"/>
                <w:b/>
                <w:bCs/>
                <w:sz w:val="20"/>
                <w:szCs w:val="20"/>
              </w:rPr>
              <w:t xml:space="preserve">期間</w:t>
            </w:r>
          </w:p>
        </w:tc>
        <w:tc>
          <w:tcPr>
            <w:tcW w:type="dxa" w:w="7638"/>
            <w:tcBorders>
              <w:top w:val="single" w:color="808080" w:sz="4"/>
              <w:left w:val="single" w:color="808080" w:sz="4"/>
              <w:bottom w:val="single" w:color="808080" w:sz="4"/>
              <w:right w:val="single" w:color="808080" w:sz="4"/>
            </w:tcBorders>
            <w:shd w:fill="E7E6E6" w:color="auto" w:val="clear"/>
            <w:tcMar>
              <w:top w:type="dxa" w:w="80"/>
              <w:left w:type="dxa" w:w="120"/>
              <w:bottom w:type="dxa" w:w="80"/>
              <w:right w:type="dxa" w:w="120"/>
            </w:tcMar>
          </w:tcPr>
          <w:p>
            <w:pPr>
              <w:spacing w:after="0" w:before="0" w:line="300"/>
              <w:jc w:val="center"/>
            </w:pPr>
            <w:r>
              <w:rPr>
                <w:rFonts w:ascii="游ゴシック" w:cs="游ゴシック" w:eastAsia="游ゴシック" w:hAnsi="游ゴシック"/>
                <w:b/>
                <w:bCs/>
                <w:sz w:val="20"/>
                <w:szCs w:val="20"/>
              </w:rPr>
              <w:t xml:space="preserve">業務内容</w:t>
            </w:r>
          </w:p>
        </w:tc>
      </w:tr>
      <w:tr>
        <w:tc>
          <w:tcPr>
            <w:tcW w:type="dxa" w:w="2000"/>
            <w:tcBorders>
              <w:top w:val="single" w:color="808080" w:sz="4"/>
              <w:left w:val="single" w:color="808080" w:sz="4"/>
              <w:bottom w:val="single" w:color="808080" w:sz="4"/>
              <w:right w:val="single" w:color="808080" w:sz="4"/>
            </w:tcBorders>
            <w:tcMar>
              <w:top w:type="dxa" w:w="80"/>
              <w:left w:type="dxa" w:w="120"/>
              <w:bottom w:type="dxa" w:w="80"/>
              <w:right w:type="dxa" w:w="120"/>
            </w:tcMar>
            <w:vAlign w:val="top"/>
          </w:tcPr>
          <w:p>
            <w:pPr>
              <w:spacing w:after="0" w:before="0" w:line="300"/>
              <w:jc w:val="center"/>
            </w:pPr>
            <w:r>
              <w:rPr>
                <w:rFonts w:ascii="游ゴシック" w:cs="游ゴシック" w:eastAsia="游ゴシック" w:hAnsi="游ゴシック"/>
                <w:sz w:val="20"/>
                <w:szCs w:val="20"/>
              </w:rPr>
              <w:t xml:space="preserve">2022年4月</w:t>
            </w:r>
          </w:p>
          <w:p>
            <w:pPr>
              <w:spacing w:after="0" w:before="0" w:line="300"/>
              <w:jc w:val="center"/>
            </w:pPr>
            <w:r>
              <w:rPr>
                <w:rFonts w:ascii="游ゴシック" w:cs="游ゴシック" w:eastAsia="游ゴシック" w:hAnsi="游ゴシック"/>
                <w:sz w:val="20"/>
                <w:szCs w:val="20"/>
              </w:rPr>
              <w:t xml:space="preserve">〜</w:t>
            </w:r>
          </w:p>
          <w:p>
            <w:pPr>
              <w:spacing w:after="0" w:before="0" w:line="300"/>
              <w:jc w:val="center"/>
            </w:pPr>
            <w:r>
              <w:rPr>
                <w:rFonts w:ascii="游ゴシック" w:cs="游ゴシック" w:eastAsia="游ゴシック" w:hAnsi="游ゴシック"/>
                <w:sz w:val="20"/>
                <w:szCs w:val="20"/>
              </w:rPr>
              <w:t xml:space="preserve">2023年9月</w:t>
            </w:r>
          </w:p>
        </w:tc>
        <w:tc>
          <w:tcPr>
            <w:tcW w:type="dxa" w:w="7638"/>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100" w:before="0" w:line="300"/>
            </w:pPr>
            <w:r>
              <w:rPr>
                <w:rFonts w:ascii="游ゴシック" w:cs="游ゴシック" w:eastAsia="游ゴシック" w:hAnsi="游ゴシック"/>
                <w:b/>
                <w:bCs/>
                <w:sz w:val="20"/>
                <w:szCs w:val="20"/>
              </w:rPr>
              <w:t xml:space="preserve">管理部 総務課（一般事務）</w:t>
            </w:r>
          </w:p>
          <w:p>
            <w:pPr>
              <w:spacing w:after="20" w:before="0" w:line="300"/>
            </w:pPr>
            <w:r>
              <w:rPr>
                <w:rFonts w:ascii="游ゴシック" w:cs="游ゴシック" w:eastAsia="游ゴシック" w:hAnsi="游ゴシック"/>
                <w:b/>
                <w:bCs/>
                <w:sz w:val="20"/>
                <w:szCs w:val="20"/>
              </w:rPr>
              <w:t xml:space="preserve">【担当業務】</w:t>
            </w:r>
          </w:p>
          <w:p>
            <w:pPr>
              <w:spacing w:after="100" w:before="0" w:line="300"/>
            </w:pPr>
            <w:r>
              <w:rPr>
                <w:rFonts w:ascii="游ゴシック" w:cs="游ゴシック" w:eastAsia="游ゴシック" w:hAnsi="游ゴシック"/>
                <w:sz w:val="20"/>
                <w:szCs w:val="20"/>
              </w:rPr>
              <w:t xml:space="preserve">電話・来客対応（1日平均40件）、備品・消耗品の発注管理、社内文書の作成（総務課4名のメンバー）</w:t>
            </w:r>
          </w:p>
          <w:p>
            <w:pPr>
              <w:spacing w:after="20" w:before="0" w:line="300"/>
            </w:pPr>
            <w:r>
              <w:rPr>
                <w:rFonts w:ascii="游ゴシック" w:cs="游ゴシック" w:eastAsia="游ゴシック" w:hAnsi="游ゴシック"/>
                <w:b/>
                <w:bCs/>
                <w:sz w:val="20"/>
                <w:szCs w:val="20"/>
              </w:rPr>
              <w:t xml:space="preserve">【取り組み】</w:t>
            </w:r>
          </w:p>
          <w:p>
            <w:pPr>
              <w:spacing w:after="100" w:before="0" w:line="300"/>
            </w:pPr>
            <w:r>
              <w:rPr>
                <w:rFonts w:ascii="游ゴシック" w:cs="游ゴシック" w:eastAsia="游ゴシック" w:hAnsi="游ゴシック"/>
                <w:sz w:val="20"/>
                <w:szCs w:val="20"/>
              </w:rPr>
              <w:t xml:space="preserve">他部署から同じ内容の問い合わせが繰り返し届いていることが課題でした。問い合わせ内容を種類別に3ヶ月間記録し、件数の多い質問への回答をまとめた社内向けFAQを作成して、社内ポータルに掲載しました。</w:t>
            </w:r>
          </w:p>
          <w:p>
            <w:pPr>
              <w:spacing w:after="20" w:before="0" w:line="300"/>
            </w:pPr>
            <w:r>
              <w:rPr>
                <w:rFonts w:ascii="游ゴシック" w:cs="游ゴシック" w:eastAsia="游ゴシック" w:hAnsi="游ゴシック"/>
                <w:b/>
                <w:bCs/>
                <w:sz w:val="20"/>
                <w:szCs w:val="20"/>
              </w:rPr>
              <w:t xml:space="preserve">【実績】</w:t>
            </w:r>
          </w:p>
          <w:p>
            <w:pPr>
              <w:spacing w:after="100" w:before="0" w:line="300"/>
            </w:pPr>
            <w:r>
              <w:rPr>
                <w:rFonts w:ascii="游ゴシック" w:cs="游ゴシック" w:eastAsia="游ゴシック" w:hAnsi="游ゴシック"/>
                <w:sz w:val="20"/>
                <w:szCs w:val="20"/>
              </w:rPr>
              <w:t xml:space="preserve">総務課への電話対応件数を、1日平均40件から30件前後に削減</w:t>
            </w:r>
          </w:p>
        </w:tc>
      </w:tr>
      <w:tr>
        <w:tc>
          <w:tcPr>
            <w:tcW w:type="dxa" w:w="2000"/>
            <w:tcBorders>
              <w:top w:val="single" w:color="808080" w:sz="4"/>
              <w:left w:val="single" w:color="808080" w:sz="4"/>
              <w:bottom w:val="single" w:color="808080" w:sz="4"/>
              <w:right w:val="single" w:color="808080" w:sz="4"/>
            </w:tcBorders>
            <w:tcMar>
              <w:top w:type="dxa" w:w="80"/>
              <w:left w:type="dxa" w:w="120"/>
              <w:bottom w:type="dxa" w:w="80"/>
              <w:right w:type="dxa" w:w="120"/>
            </w:tcMar>
            <w:vAlign w:val="top"/>
          </w:tcPr>
          <w:p>
            <w:pPr>
              <w:spacing w:after="0" w:before="0" w:line="300"/>
              <w:jc w:val="center"/>
            </w:pPr>
            <w:r>
              <w:rPr>
                <w:rFonts w:ascii="游ゴシック" w:cs="游ゴシック" w:eastAsia="游ゴシック" w:hAnsi="游ゴシック"/>
                <w:sz w:val="20"/>
                <w:szCs w:val="20"/>
              </w:rPr>
              <w:t xml:space="preserve">2023年10月</w:t>
            </w:r>
          </w:p>
          <w:p>
            <w:pPr>
              <w:spacing w:after="0" w:before="0" w:line="300"/>
              <w:jc w:val="center"/>
            </w:pPr>
            <w:r>
              <w:rPr>
                <w:rFonts w:ascii="游ゴシック" w:cs="游ゴシック" w:eastAsia="游ゴシック" w:hAnsi="游ゴシック"/>
                <w:sz w:val="20"/>
                <w:szCs w:val="20"/>
              </w:rPr>
              <w:t xml:space="preserve">〜</w:t>
            </w:r>
          </w:p>
          <w:p>
            <w:pPr>
              <w:spacing w:after="0" w:before="0" w:line="300"/>
              <w:jc w:val="center"/>
            </w:pPr>
            <w:r>
              <w:rPr>
                <w:rFonts w:ascii="游ゴシック" w:cs="游ゴシック" w:eastAsia="游ゴシック" w:hAnsi="游ゴシック"/>
                <w:sz w:val="20"/>
                <w:szCs w:val="20"/>
              </w:rPr>
              <w:t xml:space="preserve">現在</w:t>
            </w:r>
          </w:p>
        </w:tc>
        <w:tc>
          <w:tcPr>
            <w:tcW w:type="dxa" w:w="7638"/>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100" w:before="0" w:line="300"/>
            </w:pPr>
            <w:r>
              <w:rPr>
                <w:rFonts w:ascii="游ゴシック" w:cs="游ゴシック" w:eastAsia="游ゴシック" w:hAnsi="游ゴシック"/>
                <w:b/>
                <w:bCs/>
                <w:sz w:val="20"/>
                <w:szCs w:val="20"/>
              </w:rPr>
              <w:t xml:space="preserve">管理部 経理課（経理事務）</w:t>
            </w:r>
          </w:p>
          <w:p>
            <w:pPr>
              <w:spacing w:after="20" w:before="0" w:line="300"/>
            </w:pPr>
            <w:r>
              <w:rPr>
                <w:rFonts w:ascii="游ゴシック" w:cs="游ゴシック" w:eastAsia="游ゴシック" w:hAnsi="游ゴシック"/>
                <w:b/>
                <w:bCs/>
                <w:sz w:val="20"/>
                <w:szCs w:val="20"/>
              </w:rPr>
              <w:t xml:space="preserve">【担当業務】</w:t>
            </w:r>
          </w:p>
          <w:p>
            <w:pPr>
              <w:spacing w:after="100" w:before="0" w:line="300"/>
            </w:pPr>
            <w:r>
              <w:rPr>
                <w:rFonts w:ascii="游ゴシック" w:cs="游ゴシック" w:eastAsia="游ゴシック" w:hAnsi="游ゴシック"/>
                <w:sz w:val="20"/>
                <w:szCs w:val="20"/>
              </w:rPr>
              <w:t xml:space="preserve">請求書の作成（月約300件）、入金確認・消込、経費精算のチェック（経理課4名のメンバー、請求業務の主担当）</w:t>
            </w:r>
          </w:p>
          <w:p>
            <w:pPr>
              <w:spacing w:after="20" w:before="0" w:line="300"/>
            </w:pPr>
            <w:r>
              <w:rPr>
                <w:rFonts w:ascii="游ゴシック" w:cs="游ゴシック" w:eastAsia="游ゴシック" w:hAnsi="游ゴシック"/>
                <w:b/>
                <w:bCs/>
                <w:sz w:val="20"/>
                <w:szCs w:val="20"/>
              </w:rPr>
              <w:t xml:space="preserve">【取り組み】</w:t>
            </w:r>
          </w:p>
          <w:p>
            <w:pPr>
              <w:spacing w:after="20" w:before="0" w:line="300"/>
            </w:pPr>
            <w:r>
              <w:rPr>
                <w:rFonts w:ascii="游ゴシック" w:cs="游ゴシック" w:eastAsia="游ゴシック" w:hAnsi="游ゴシック"/>
                <w:sz w:val="20"/>
                <w:szCs w:val="20"/>
              </w:rPr>
              <w:t xml:space="preserve">手作業で行っていた入金データと請求データの照合を、Excelの関数（VLOOKUP・IF）で自動化しました。</w:t>
            </w:r>
          </w:p>
          <w:p>
            <w:pPr>
              <w:spacing w:after="100" w:before="0" w:line="300"/>
            </w:pPr>
            <w:r>
              <w:rPr>
                <w:rFonts w:ascii="游ゴシック" w:cs="游ゴシック" w:eastAsia="游ゴシック" w:hAnsi="游ゴシック"/>
                <w:sz w:val="20"/>
                <w:szCs w:val="20"/>
              </w:rPr>
              <w:t xml:space="preserve">また、過去の入力ミスを内容ごとに分類し、ミスが起きやすい項目にチェック欄を設けた確認表を作成して、課内で運用しています。</w:t>
            </w:r>
          </w:p>
          <w:p>
            <w:pPr>
              <w:spacing w:after="20" w:before="0" w:line="300"/>
            </w:pPr>
            <w:r>
              <w:rPr>
                <w:rFonts w:ascii="游ゴシック" w:cs="游ゴシック" w:eastAsia="游ゴシック" w:hAnsi="游ゴシック"/>
                <w:b/>
                <w:bCs/>
                <w:sz w:val="20"/>
                <w:szCs w:val="20"/>
              </w:rPr>
              <w:t xml:space="preserve">【実績】</w:t>
            </w:r>
          </w:p>
          <w:p>
            <w:pPr>
              <w:spacing w:after="20" w:before="0" w:line="300"/>
            </w:pPr>
            <w:r>
              <w:rPr>
                <w:rFonts w:ascii="游ゴシック" w:cs="游ゴシック" w:eastAsia="游ゴシック" w:hAnsi="游ゴシック"/>
                <w:sz w:val="20"/>
                <w:szCs w:val="20"/>
              </w:rPr>
              <w:t xml:space="preserve">入金照合の作業時間を月20時間から12時間に短縮</w:t>
            </w:r>
          </w:p>
          <w:p>
            <w:pPr>
              <w:spacing w:after="100" w:before="0" w:line="300"/>
            </w:pPr>
            <w:r>
              <w:rPr>
                <w:rFonts w:ascii="游ゴシック" w:cs="游ゴシック" w:eastAsia="游ゴシック" w:hAnsi="游ゴシック"/>
                <w:sz w:val="20"/>
                <w:szCs w:val="20"/>
              </w:rPr>
              <w:t xml:space="preserve">請求書の入力ミスを月10件前後から1〜2件に削減</w:t>
            </w:r>
          </w:p>
        </w:tc>
      </w:tr>
    </w:tbl>
    <w:p>
      <w:pPr>
        <w:pBdr>
          <w:bottom w:val="single" w:color="404040" w:sz="6" w:space="2"/>
        </w:pBdr>
        <w:spacing w:after="100" w:before="280"/>
      </w:pPr>
      <w:r>
        <w:rPr>
          <w:rFonts w:ascii="游ゴシック" w:cs="游ゴシック" w:eastAsia="游ゴシック" w:hAnsi="游ゴシック"/>
          <w:b/>
          <w:bCs/>
          <w:sz w:val="22"/>
          <w:szCs w:val="22"/>
        </w:rPr>
        <w:t xml:space="preserve">■活かせる経験・知識・スキル</w:t>
      </w:r>
    </w:p>
    <w:p>
      <w:pPr>
        <w:pStyle w:val="ListParagraph"/>
        <w:numPr>
          <w:ilvl w:val="0"/>
          <w:numId w:val="2"/>
        </w:numPr>
        <w:spacing w:after="40" w:before="0" w:line="300"/>
      </w:pPr>
      <w:r>
        <w:rPr>
          <w:rFonts w:ascii="游ゴシック" w:cs="游ゴシック" w:eastAsia="游ゴシック" w:hAnsi="游ゴシック"/>
          <w:sz w:val="20"/>
          <w:szCs w:val="20"/>
        </w:rPr>
        <w:t xml:space="preserve">請求書作成・入金管理など経理事務の実務（約3年、うち請求業務の主担当として約1年）</w:t>
      </w:r>
    </w:p>
    <w:p>
      <w:pPr>
        <w:pStyle w:val="ListParagraph"/>
        <w:numPr>
          <w:ilvl w:val="0"/>
          <w:numId w:val="2"/>
        </w:numPr>
        <w:spacing w:after="40" w:before="0" w:line="300"/>
      </w:pPr>
      <w:r>
        <w:rPr>
          <w:rFonts w:ascii="游ゴシック" w:cs="游ゴシック" w:eastAsia="游ゴシック" w:hAnsi="游ゴシック"/>
          <w:sz w:val="20"/>
          <w:szCs w:val="20"/>
        </w:rPr>
        <w:t xml:space="preserve">業務手順の整理と、マニュアル・確認表・社内FAQの作成</w:t>
      </w:r>
    </w:p>
    <w:p>
      <w:pPr>
        <w:pStyle w:val="ListParagraph"/>
        <w:numPr>
          <w:ilvl w:val="0"/>
          <w:numId w:val="2"/>
        </w:numPr>
        <w:spacing w:after="40" w:before="0" w:line="300"/>
      </w:pPr>
      <w:r>
        <w:rPr>
          <w:rFonts w:ascii="游ゴシック" w:cs="游ゴシック" w:eastAsia="游ゴシック" w:hAnsi="游ゴシック"/>
          <w:sz w:val="20"/>
          <w:szCs w:val="20"/>
        </w:rPr>
        <w:t xml:space="preserve">Excel（VLOOKUP・IF・ピボットテーブルを使ったデータの照合・集計）</w:t>
      </w:r>
    </w:p>
    <w:p>
      <w:pPr>
        <w:pStyle w:val="ListParagraph"/>
        <w:numPr>
          <w:ilvl w:val="0"/>
          <w:numId w:val="2"/>
        </w:numPr>
        <w:spacing w:after="40" w:before="0" w:line="300"/>
      </w:pPr>
      <w:r>
        <w:rPr>
          <w:rFonts w:ascii="游ゴシック" w:cs="游ゴシック" w:eastAsia="游ゴシック" w:hAnsi="游ゴシック"/>
          <w:sz w:val="20"/>
          <w:szCs w:val="20"/>
        </w:rPr>
        <w:t xml:space="preserve">会計ソフトを使った仕訳入力</w:t>
      </w:r>
    </w:p>
    <w:p>
      <w:pPr>
        <w:pBdr>
          <w:bottom w:val="single" w:color="404040" w:sz="6" w:space="2"/>
        </w:pBdr>
        <w:spacing w:after="100" w:before="280"/>
      </w:pPr>
      <w:r>
        <w:rPr>
          <w:rFonts w:ascii="游ゴシック" w:cs="游ゴシック" w:eastAsia="游ゴシック" w:hAnsi="游ゴシック"/>
          <w:b/>
          <w:bCs/>
          <w:sz w:val="22"/>
          <w:szCs w:val="22"/>
        </w:rPr>
        <w:t xml:space="preserve">■資格</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line="300"/>
            </w:pPr>
            <w:r>
              <w:rPr>
                <w:rFonts w:ascii="游ゴシック" w:cs="游ゴシック" w:eastAsia="游ゴシック" w:hAnsi="游ゴシック"/>
                <w:sz w:val="20"/>
                <w:szCs w:val="20"/>
              </w:rPr>
              <w:t xml:space="preserve">2023年6月</w:t>
            </w:r>
          </w:p>
        </w:tc>
        <w:tc>
          <w:tcPr>
            <w:tcW w:type="dxa" w:w="7238"/>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line="300"/>
            </w:pPr>
            <w:r>
              <w:rPr>
                <w:rFonts w:ascii="游ゴシック" w:cs="游ゴシック" w:eastAsia="游ゴシック" w:hAnsi="游ゴシック"/>
                <w:sz w:val="20"/>
                <w:szCs w:val="20"/>
              </w:rPr>
              <w:t xml:space="preserve">日商簿記検定試験2級</w:t>
            </w:r>
          </w:p>
        </w:tc>
      </w:tr>
      <w:tr>
        <w:tc>
          <w:tcPr>
            <w:tcW w:type="dxa" w:w="24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line="300"/>
            </w:pPr>
            <w:r>
              <w:rPr>
                <w:rFonts w:ascii="游ゴシック" w:cs="游ゴシック" w:eastAsia="游ゴシック" w:hAnsi="游ゴシック"/>
                <w:sz w:val="20"/>
                <w:szCs w:val="20"/>
              </w:rPr>
              <w:t xml:space="preserve">2022年11月</w:t>
            </w:r>
          </w:p>
        </w:tc>
        <w:tc>
          <w:tcPr>
            <w:tcW w:type="dxa" w:w="7238"/>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line="300"/>
            </w:pPr>
            <w:r>
              <w:rPr>
                <w:rFonts w:ascii="游ゴシック" w:cs="游ゴシック" w:eastAsia="游ゴシック" w:hAnsi="游ゴシック"/>
                <w:sz w:val="20"/>
                <w:szCs w:val="20"/>
              </w:rPr>
              <w:t xml:space="preserve">Microsoft Office Specialist Excel 365</w:t>
            </w:r>
          </w:p>
        </w:tc>
      </w:tr>
    </w:tbl>
    <w:p>
      <w:pPr>
        <w:pBdr>
          <w:bottom w:val="single" w:color="404040" w:sz="6" w:space="2"/>
        </w:pBdr>
        <w:spacing w:after="100" w:before="280"/>
      </w:pPr>
      <w:r>
        <w:rPr>
          <w:rFonts w:ascii="游ゴシック" w:cs="游ゴシック" w:eastAsia="游ゴシック" w:hAnsi="游ゴシック"/>
          <w:b/>
          <w:bCs/>
          <w:sz w:val="22"/>
          <w:szCs w:val="22"/>
        </w:rPr>
        <w:t xml:space="preserve">■自己PR</w:t>
      </w:r>
    </w:p>
    <w:p>
      <w:pPr>
        <w:spacing w:after="100" w:before="0" w:line="300"/>
      </w:pPr>
      <w:r>
        <w:rPr>
          <w:rFonts w:ascii="游ゴシック" w:cs="游ゴシック" w:eastAsia="游ゴシック" w:hAnsi="游ゴシック"/>
          <w:sz w:val="20"/>
          <w:szCs w:val="20"/>
        </w:rPr>
        <w:t xml:space="preserve">私の強みは、業務の手順を見直し、正確さと効率を両立させられることです。</w:t>
      </w:r>
    </w:p>
    <w:p>
      <w:pPr>
        <w:spacing w:after="100" w:before="0" w:line="300"/>
      </w:pPr>
      <w:r>
        <w:rPr>
          <w:rFonts w:ascii="游ゴシック" w:cs="游ゴシック" w:eastAsia="游ゴシック" w:hAnsi="游ゴシック"/>
          <w:sz w:val="20"/>
          <w:szCs w:val="20"/>
        </w:rPr>
        <w:t xml:space="preserve">経理課で請求業務を担当した際、入金データの照合に毎月20時間かかり、入力ミスも月10件前後発生していました。照合作業をExcelの関数で自動化するとともに、過去のミスを分類してミスが起きやすい項目を確認表にまとめた結果、作業時間を月12時間に短縮し、入力ミスも月1〜2件に減らすことができました。</w:t>
      </w:r>
    </w:p>
    <w:p>
      <w:pPr>
        <w:spacing w:after="100" w:before="0" w:line="300"/>
      </w:pPr>
      <w:r>
        <w:rPr>
          <w:rFonts w:ascii="游ゴシック" w:cs="游ゴシック" w:eastAsia="游ゴシック" w:hAnsi="游ゴシック"/>
          <w:sz w:val="20"/>
          <w:szCs w:val="20"/>
        </w:rPr>
        <w:t xml:space="preserve">貴社の営業事務でも、受発注や請求の業務フローを把握したうえで、ミスが起きにくく、時間のかからない進め方を提案・実行していきたいと考えています。</w:t>
      </w:r>
    </w:p>
    <w:p>
      <w:pPr>
        <w:spacing w:after="60" w:before="200" w:line="300"/>
        <w:jc w:val="right"/>
      </w:pPr>
      <w:r>
        <w:rPr>
          <w:rFonts w:ascii="游ゴシック" w:cs="游ゴシック" w:eastAsia="游ゴシック" w:hAnsi="游ゴシック"/>
          <w:sz w:val="20"/>
          <w:szCs w:val="20"/>
        </w:rPr>
        <w:t xml:space="preserve">以上</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cs="游ゴシック" w:eastAsia="游ゴシック" w:hAnsi="游ゴシック"/>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2026-09-27T05:44:29.007Z</dcterms:created>
  <dcterms:modified xsi:type="dcterms:W3CDTF">2026-09-27T05:44:29.007Z</dcterms:modified>
</cp:coreProperties>
</file>

<file path=docProps/custom.xml><?xml version="1.0" encoding="utf-8"?>
<Properties xmlns="http://schemas.openxmlformats.org/officeDocument/2006/custom-properties" xmlns:vt="http://schemas.openxmlformats.org/officeDocument/2006/docPropsVTypes"/>
</file>